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E09" w:rsidRPr="00064BA4" w:rsidRDefault="004B5FBD" w:rsidP="004B5FBD">
      <w:pPr>
        <w:jc w:val="center"/>
        <w:rPr>
          <w:rFonts w:ascii="Times New Roman" w:hAnsi="Times New Roman" w:cs="Times New Roman"/>
          <w:b/>
          <w:bCs/>
        </w:rPr>
      </w:pPr>
      <w:r w:rsidRPr="00064BA4">
        <w:rPr>
          <w:rFonts w:ascii="Times New Roman" w:hAnsi="Times New Roman" w:cs="Times New Roman"/>
          <w:b/>
          <w:bCs/>
        </w:rPr>
        <w:t>Устройство мартеновской печи</w:t>
      </w:r>
    </w:p>
    <w:p w:rsidR="004B5FBD" w:rsidRDefault="004B5FBD" w:rsidP="004B5FBD">
      <w:pPr>
        <w:jc w:val="center"/>
      </w:pPr>
    </w:p>
    <w:p w:rsidR="004B5FBD" w:rsidRDefault="004B5FBD">
      <w:r>
        <w:rPr>
          <w:noProof/>
        </w:rPr>
        <w:drawing>
          <wp:inline distT="0" distB="0" distL="0" distR="0">
            <wp:extent cx="6704652" cy="2245360"/>
            <wp:effectExtent l="19050" t="0" r="948" b="0"/>
            <wp:docPr id="7" name="Рисунок 7" descr="https://clubpechnikov.ru/wp-content/uploads/2017/08/shemy-ustrojstva-martenovskoj-pechi-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lubpechnikov.ru/wp-content/uploads/2017/08/shemy-ustrojstva-martenovskoj-pechi-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3219" cy="224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BA4" w:rsidRPr="00064BA4" w:rsidRDefault="00064BA4" w:rsidP="00064BA4">
      <w:pPr>
        <w:jc w:val="center"/>
        <w:rPr>
          <w:rFonts w:ascii="Times New Roman" w:hAnsi="Times New Roman" w:cs="Times New Roman"/>
          <w:b/>
        </w:rPr>
      </w:pPr>
      <w:r w:rsidRPr="00064BA4">
        <w:rPr>
          <w:rFonts w:ascii="Times New Roman" w:hAnsi="Times New Roman" w:cs="Times New Roman"/>
          <w:b/>
          <w:bCs/>
        </w:rPr>
        <w:t>Основные элементы конструкции мартеновской печи</w:t>
      </w:r>
    </w:p>
    <w:p w:rsidR="00064BA4" w:rsidRDefault="00064BA4">
      <w:r>
        <w:rPr>
          <w:noProof/>
        </w:rPr>
        <w:drawing>
          <wp:inline distT="0" distB="0" distL="0" distR="0">
            <wp:extent cx="5416550" cy="4405602"/>
            <wp:effectExtent l="19050" t="0" r="0" b="0"/>
            <wp:docPr id="1" name="Рисунок 1" descr="C:\Users\Дымон\Videos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ымон\Videos\Downloads\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080" cy="4406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450" w:rsidRDefault="007E7450" w:rsidP="007E7450">
      <w:pPr>
        <w:pStyle w:val="a5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    </w:t>
      </w:r>
      <w:r w:rsidRPr="007E7450">
        <w:rPr>
          <w:rFonts w:ascii="Arial" w:hAnsi="Arial" w:cs="Arial"/>
          <w:color w:val="333333"/>
          <w:sz w:val="21"/>
          <w:szCs w:val="21"/>
        </w:rPr>
        <w:t>Основные элементы конструкции мартеновской печи показаны</w:t>
      </w:r>
      <w:r>
        <w:rPr>
          <w:rFonts w:ascii="Arial" w:hAnsi="Arial" w:cs="Arial"/>
          <w:color w:val="333333"/>
          <w:sz w:val="21"/>
          <w:szCs w:val="21"/>
        </w:rPr>
        <w:t xml:space="preserve"> на рисунке.</w:t>
      </w:r>
    </w:p>
    <w:p w:rsidR="00064BA4" w:rsidRDefault="00064BA4" w:rsidP="00064BA4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Конструкция стационарной мартеновской печи: А – поперечный разрез рабочего пространства; Б – разрез по головкам печи; 1 – рабочее пространство; 2 – свод; 3 – подина; 4 – сталевыпускное отверстие; 5 – отверстие в задней стенке для слива шлака; 6 – завалочные окна; 7 – передняя стенка; 8 – задняя стенка; 9 – головка; 10 – вертикальные каналы; 11 – шлаковик; 12 – регенераторы (воздушный и газовый); 13 – насадка газового регенератора; 14 – борова; 15 – рабочая площадка</w:t>
      </w:r>
    </w:p>
    <w:p w:rsidR="00064BA4" w:rsidRDefault="00064BA4" w:rsidP="00064BA4">
      <w:pPr>
        <w:pStyle w:val="a5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Относительно уровня рабочей площадки, которая обычно располагается на 5 – 7 м выше нулевой отметки цеха, конструкцию мартеновской печи принято делить на верхнее и нижнее строение.</w:t>
      </w:r>
    </w:p>
    <w:p w:rsidR="00064BA4" w:rsidRDefault="00064BA4" w:rsidP="00064BA4">
      <w:pPr>
        <w:pStyle w:val="a5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lastRenderedPageBreak/>
        <w:t>Верхнее строение, расположенное выше рабочей площадки, включает рабочее пространство и головки печи. К нижнему строению, расположенному под рабочей площадкой, относятся шлаковики, регенераторы и борова с перекидными устройствами. Под рабочей площадкой обычно располагаются также вентиляторы для подачи через регенераторы в печь воздуха и другое вспомогательное оборудование.</w:t>
      </w:r>
    </w:p>
    <w:p w:rsidR="00064BA4" w:rsidRDefault="00064BA4" w:rsidP="00064BA4">
      <w:pPr>
        <w:pStyle w:val="a5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  <w:r w:rsidRPr="007E7450">
        <w:rPr>
          <w:rFonts w:ascii="Arial" w:hAnsi="Arial" w:cs="Arial"/>
          <w:color w:val="333333"/>
          <w:sz w:val="21"/>
          <w:szCs w:val="21"/>
        </w:rPr>
        <w:t>Рабочее пространство мартеновской печи</w:t>
      </w:r>
      <w:r>
        <w:rPr>
          <w:rFonts w:ascii="Arial" w:hAnsi="Arial" w:cs="Arial"/>
          <w:color w:val="333333"/>
          <w:sz w:val="21"/>
          <w:szCs w:val="21"/>
        </w:rPr>
        <w:t xml:space="preserve"> ограничено сверху сводом, снизу подом (подиной), по бокам стенками (передней и задней).</w:t>
      </w:r>
    </w:p>
    <w:p w:rsidR="007E7450" w:rsidRDefault="007E7450" w:rsidP="00064BA4">
      <w:pPr>
        <w:pStyle w:val="a5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</w:p>
    <w:p w:rsidR="00064BA4" w:rsidRDefault="007E7450" w:rsidP="007E7450">
      <w:pPr>
        <w:ind w:firstLine="993"/>
      </w:pPr>
      <w:r>
        <w:rPr>
          <w:noProof/>
        </w:rPr>
        <w:drawing>
          <wp:inline distT="0" distB="0" distL="0" distR="0">
            <wp:extent cx="4491990" cy="3535897"/>
            <wp:effectExtent l="19050" t="0" r="3810" b="0"/>
            <wp:docPr id="2" name="Рисунок 2" descr="Поперечный разрез рабочего пространства мартеновской печ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перечный разрез рабочего пространства мартеновской печи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990" cy="3535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BA4" w:rsidRPr="008B3A44" w:rsidRDefault="008B3A44" w:rsidP="008B3A44">
      <w:pPr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B3A44">
        <w:rPr>
          <w:rFonts w:ascii="Times New Roman" w:hAnsi="Times New Roman" w:cs="Times New Roman"/>
          <w:bCs/>
          <w:color w:val="333333"/>
          <w:sz w:val="24"/>
          <w:szCs w:val="24"/>
          <w:bdr w:val="none" w:sz="0" w:space="0" w:color="auto" w:frame="1"/>
          <w:shd w:val="clear" w:color="auto" w:fill="FFFFFF"/>
        </w:rPr>
        <w:t>Рисунок 3</w:t>
      </w:r>
      <w:r w:rsidRPr="008B3A4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– Поперечный разрез рабочего пространства мартеновской печи</w:t>
      </w:r>
    </w:p>
    <w:p w:rsidR="008B3A44" w:rsidRPr="001D254A" w:rsidRDefault="004F6296" w:rsidP="001D254A">
      <w:pPr>
        <w:pStyle w:val="a5"/>
        <w:shd w:val="clear" w:color="auto" w:fill="FFFFFF"/>
        <w:spacing w:before="0" w:beforeAutospacing="0" w:after="0" w:afterAutospacing="0"/>
        <w:ind w:firstLine="426"/>
        <w:textAlignment w:val="baseline"/>
        <w:rPr>
          <w:rFonts w:ascii="Arial" w:hAnsi="Arial" w:cs="Arial"/>
          <w:color w:val="333333"/>
          <w:sz w:val="21"/>
          <w:szCs w:val="21"/>
        </w:rPr>
      </w:pPr>
      <w:r w:rsidRPr="001D254A">
        <w:rPr>
          <w:rFonts w:ascii="Arial" w:hAnsi="Arial" w:cs="Arial"/>
          <w:color w:val="333333"/>
          <w:sz w:val="21"/>
          <w:szCs w:val="21"/>
        </w:rPr>
        <w:t xml:space="preserve">На границе задней стенки и подины в центральной части печи расположено сталевыпускное отверстие, предназначенное для выпуска из печи металла и </w:t>
      </w:r>
      <w:hyperlink r:id="rId7" w:tgtFrame="_blank" w:history="1">
        <w:r w:rsidRPr="001D254A">
          <w:rPr>
            <w:rFonts w:ascii="Arial" w:hAnsi="Arial" w:cs="Arial"/>
            <w:color w:val="333333"/>
            <w:sz w:val="21"/>
            <w:szCs w:val="21"/>
          </w:rPr>
          <w:t>шлака</w:t>
        </w:r>
      </w:hyperlink>
      <w:r w:rsidRPr="001D254A">
        <w:rPr>
          <w:rFonts w:ascii="Arial" w:hAnsi="Arial" w:cs="Arial"/>
          <w:color w:val="333333"/>
          <w:sz w:val="21"/>
          <w:szCs w:val="21"/>
        </w:rPr>
        <w:t xml:space="preserve">. Задние стенки крупных мартеновских печей могут иметь отверстия для удаления шлака из печи по ходу </w:t>
      </w:r>
      <w:hyperlink r:id="rId8" w:tgtFrame="_blank" w:history="1">
        <w:r w:rsidRPr="001D254A">
          <w:rPr>
            <w:rFonts w:ascii="Arial" w:hAnsi="Arial" w:cs="Arial"/>
            <w:color w:val="333333"/>
            <w:sz w:val="21"/>
            <w:szCs w:val="21"/>
          </w:rPr>
          <w:t>плавки</w:t>
        </w:r>
      </w:hyperlink>
      <w:r w:rsidRPr="001D254A">
        <w:rPr>
          <w:rFonts w:ascii="Arial" w:hAnsi="Arial" w:cs="Arial"/>
          <w:color w:val="333333"/>
          <w:sz w:val="21"/>
          <w:szCs w:val="21"/>
        </w:rPr>
        <w:t>. В передней стенке печи имеются завалочные окна, через которые в рабочее пространство загружают твердую шихту и по специальному приставному желобу заливают жидкий</w:t>
      </w:r>
      <w:r w:rsidR="00D774E1" w:rsidRPr="001D254A">
        <w:rPr>
          <w:rFonts w:ascii="Arial" w:hAnsi="Arial" w:cs="Arial"/>
          <w:color w:val="333333"/>
          <w:sz w:val="21"/>
          <w:szCs w:val="21"/>
        </w:rPr>
        <w:t xml:space="preserve"> </w:t>
      </w:r>
      <w:hyperlink r:id="rId9" w:tgtFrame="_blank" w:history="1">
        <w:r w:rsidRPr="001D254A">
          <w:rPr>
            <w:rFonts w:ascii="Arial" w:hAnsi="Arial" w:cs="Arial"/>
            <w:color w:val="333333"/>
            <w:sz w:val="21"/>
            <w:szCs w:val="21"/>
          </w:rPr>
          <w:t>чугун</w:t>
        </w:r>
      </w:hyperlink>
      <w:r w:rsidRPr="001D254A">
        <w:rPr>
          <w:rFonts w:ascii="Arial" w:hAnsi="Arial" w:cs="Arial"/>
          <w:color w:val="333333"/>
          <w:sz w:val="21"/>
          <w:szCs w:val="21"/>
        </w:rPr>
        <w:t>. В торцах рабочего пространства расположены головки, предназначенные для организации сжигания топлива, а также отвода из рабочего пространства продуктов горения.</w:t>
      </w:r>
    </w:p>
    <w:sectPr w:rsidR="008B3A44" w:rsidRPr="001D254A" w:rsidSect="004B5FB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/>
  <w:defaultTabStop w:val="708"/>
  <w:characterSpacingControl w:val="doNotCompress"/>
  <w:compat>
    <w:useFELayout/>
  </w:compat>
  <w:rsids>
    <w:rsidRoot w:val="004C54BE"/>
    <w:rsid w:val="00064BA4"/>
    <w:rsid w:val="001D254A"/>
    <w:rsid w:val="004B5FBD"/>
    <w:rsid w:val="004C54BE"/>
    <w:rsid w:val="004F6296"/>
    <w:rsid w:val="00601E09"/>
    <w:rsid w:val="00712191"/>
    <w:rsid w:val="007B7DB2"/>
    <w:rsid w:val="007E7450"/>
    <w:rsid w:val="008B3A44"/>
    <w:rsid w:val="00CB0EE0"/>
    <w:rsid w:val="00D774E1"/>
    <w:rsid w:val="00DA40F6"/>
    <w:rsid w:val="00FF0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3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4B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64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064BA4"/>
    <w:rPr>
      <w:b/>
      <w:bCs/>
    </w:rPr>
  </w:style>
  <w:style w:type="character" w:styleId="a7">
    <w:name w:val="Hyperlink"/>
    <w:basedOn w:val="a0"/>
    <w:uiPriority w:val="99"/>
    <w:semiHidden/>
    <w:unhideWhenUsed/>
    <w:rsid w:val="004F629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9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as.su/glossary/eng/H/heat.ph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as.su/glossary/eng/S/slag.ph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uas.su/glossary/eng/P/pigiron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10</cp:revision>
  <dcterms:created xsi:type="dcterms:W3CDTF">2020-01-14T20:57:00Z</dcterms:created>
  <dcterms:modified xsi:type="dcterms:W3CDTF">2020-01-14T21:11:00Z</dcterms:modified>
</cp:coreProperties>
</file>